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наказу керівника апарату </w:t>
      </w: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Заводського районного суду м. Миколаєва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12.07.2017 року №  3-од</w:t>
      </w:r>
      <w:r w:rsidRPr="004C4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УМОВИ 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проведення конкурсу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зайняття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вакантної посади державного службовця (категорії «В»)</w:t>
      </w:r>
    </w:p>
    <w:p w:rsidR="00B30903" w:rsidRPr="00A54354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етаря судового засідання Заводсь</w:t>
      </w: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 районного суду м. Миколаєва</w:t>
      </w:r>
      <w:r w:rsidR="00947B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4354" w:rsidRPr="00A54354">
        <w:rPr>
          <w:rFonts w:ascii="Times New Roman" w:eastAsia="Times New Roman" w:hAnsi="Times New Roman" w:cs="Times New Roman"/>
          <w:sz w:val="24"/>
          <w:szCs w:val="24"/>
          <w:lang w:eastAsia="ru-RU"/>
        </w:rPr>
        <w:t>(3 посади)</w:t>
      </w:r>
    </w:p>
    <w:p w:rsidR="00B30903" w:rsidRPr="004C46D5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(м. Миколаїв, вул. Радісна,3)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2892"/>
        <w:gridCol w:w="5931"/>
      </w:tblGrid>
      <w:tr w:rsidR="00B30903" w:rsidRPr="004C46D5" w:rsidTr="00CC07A6">
        <w:tc>
          <w:tcPr>
            <w:tcW w:w="9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30903" w:rsidRPr="004C46D5" w:rsidTr="00CC07A6">
        <w:trPr>
          <w:trHeight w:val="3099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Здійснює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обов’язки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Своєчасно</w:t>
            </w:r>
            <w:proofErr w:type="spellEnd"/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вносить до автоматизованої системи документообігу суду достовірні відомості в межах наданих повноважень, відповідно до вимог Положення про автоматизовану систему документообігу суду, та забезпечує конфіденційність інформації, яка в ній міститься.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Виконує вимоги Інструкції з діловодства та є відповідальним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Здійснює судові виклики та повідомлення в справах, які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знаходяться у провадженні судді; оформлює заявки до органів Національної поліції, адміністрації місць попереднього ув'язнення про доставку до суду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затриманих та підсудних осіб, готує копії відповідних судових рішень.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Перевіряє наявність і з'ясовує причини відсутності  осіб, яких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викликано до суду, і доповідає про це головуючому судді.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Здійснює перевірку осіб, які викликані в судове засідання, 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зазначає на повістках час перебування в суді.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Забезпечує фіксування судового засідання технічними засобами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згідно з Інструкцією про порядок фіксування судового процесу технічними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засобами.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Веде журнал судового засідання, протокол судового засідання.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 разі відсутності судового розпорядника, роздає особам, які беруть участь у судовому розгляді, пам’ятку про їхні права та обов’язки, передбачені КПК України.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- За результатами підготовчого судового засідання у кримінальному провадженні здійснює: надсилання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розпорядження про виклик присяжних (за необхідності); викликає учасників судового провадження та інших осіб, які мають бути присутніми при судовому розгляді; оформляє та надсилає повідомлення про виклик захисника, перекладача; для відома та виконання копії ухвал про накладення арешту на майно обвинуваченого і зміну запобіжного заходу; до органів Національної поліції надсилає копії ухвал про ухилення обвинуваченого від суду та оголошення його розшуку; надсилає учасникам судового провадження повідомлення про зупинення провадження у справі; інформує сторони та інших учасників кримінального провадження про звернення до апеляційної інстанції з поданням для вирішення питання про направлення кримінального провадження з одного суду до іншого, повідомляє адміністрацію місця ув’язнення обвинуваченого  про перерахування його за відповідним судом апеляційної інстанції;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  а також копію вироку, яким затверджено угоду.   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Здійснює внесення інформації про рух судових справ та кримінальних проваджень, що перебувають у провадженні відповідного судді і не розглянуті по суті, до автоматизованої системи документообігу суду.   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Виготовляє копії судових рішень у справах, які знаходяться в провадженні судді.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У разі постановлення ухвали про повернення позовної заяви/заяви; про відмову у відкритті провадження у справі; про відмову у прийнятті,  виготовляє ксерокопію цієї заяви та підшиває її до матеріалів справи.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обвинуваченому або виправданому відповідно до вимог Кримінального процесуального кодексу України.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На виконання процесуальних кодексів України та Закону України "Про виконавче провадження" готує виконавчі листи у справах, за якими передбачено негайне виконання.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- 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 виконання вимог міжнародно-правових договорів готує документи для забезпечення виконання запиту про міжнародну правову допомогу.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Формує в електронному вигляді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повідомлення, запити, листи, довідки, виконавчі листи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та інші процесуальні документи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Здійснює своєчасне направлення учасникам судового процесу (кримінального провадження) документів в електронному вигляді та текстів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судових повісток за допомогою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sms-повідомлень з використанням автоматизованої системи документообігу суду.</w:t>
            </w:r>
          </w:p>
          <w:p w:rsidR="00B30903" w:rsidRPr="004C46D5" w:rsidRDefault="00B30903" w:rsidP="00CC07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1)Посадовий оклад – 2649 грн.;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2)Надбавка за вислугу років;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3)Надбав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 за ранг державного службовця, відповідно до Постанови Кабінету Міністрів України від 18.01.2017 року № 15.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4)Премія (у разі встановлення).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на тимчасовій основі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(на період перебування основного працівника у відпустці по догляду за дитиною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період лікарняного по пологам та вагітності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Копія паспорта громадянина України.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Письмова заява, в якій особа повідомляє, що до неї не застосовуються заборони, визначені </w:t>
            </w:r>
            <w:hyperlink r:id="rId4" w:anchor="n13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третьою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або </w:t>
            </w:r>
            <w:hyperlink r:id="rId5" w:anchor="n14" w:tgtFrame="_blank" w:history="1">
              <w:r w:rsidRPr="004C46D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4.Копія (копії) документа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(документів) про освіту.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5.Заповнена особова картка встановленого зразка.</w:t>
            </w:r>
          </w:p>
          <w:p w:rsidR="00B30903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6.Декларація особи, уповноваженої на виконання функцій держави або місцевого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самоврядування,  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</w:t>
            </w:r>
            <w:r w:rsidRPr="00932D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рік (декларація подається шляхом заповнення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сайті НАЗК)</w:t>
            </w:r>
          </w:p>
          <w:p w:rsidR="00B30903" w:rsidRPr="00932D18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 Посвідчення атестації щодо вільного володіння державною мовою.</w:t>
            </w:r>
          </w:p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3" w:rsidRPr="00B200B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подання документів: 15 календарних днів з дня оприлюднення інформації про проведення конкурсу на офіційних сайтах Заво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кого районного суду м. Миколаєва, Національного агентства з питань державної служби.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Дата, час і місце проведення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02 серпня 2017 року о 12.00 годині в приміщенні Заводського районного суду м. Миколаєва, </w:t>
            </w:r>
          </w:p>
          <w:p w:rsidR="00B30903" w:rsidRPr="00C86736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вул. Радісна 3, м. Миколаїв</w:t>
            </w:r>
          </w:p>
        </w:tc>
      </w:tr>
      <w:tr w:rsidR="00B30903" w:rsidRPr="004C46D5" w:rsidTr="00CC07A6"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9C1B8D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Шевиряєва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Андріївна, (0512) 53-73-11, </w:t>
            </w:r>
            <w:hyperlink r:id="rId6" w:history="1">
              <w:r w:rsidRPr="009C1B8D">
                <w:rPr>
                  <w:rStyle w:val="a3"/>
                  <w:spacing w:val="7"/>
                  <w:szCs w:val="28"/>
                </w:rPr>
                <w:t>inbox@zv.mk.court.gov.ua</w:t>
              </w:r>
            </w:hyperlink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професійної компетентності*</w:t>
            </w:r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вимоги**</w:t>
            </w:r>
          </w:p>
        </w:tc>
      </w:tr>
      <w:tr w:rsidR="00B30903" w:rsidRPr="004C46D5" w:rsidTr="00CC07A6">
        <w:trPr>
          <w:trHeight w:val="119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9C1B8D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B30903" w:rsidRPr="004C46D5" w:rsidTr="00CC07A6">
        <w:tc>
          <w:tcPr>
            <w:tcW w:w="9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Спеціальні вимоги***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</w:t>
            </w: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Конституція України, Закон України «Про державну службу», Закон України «Про запобігання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корупції», 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та кримінальних справ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Інструкція про порядок роботи з технічними засобами фіксування судового процесу.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Достатній рівень користування персональним комп’ютером, відповідне програмне забезпечення, 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необхідне для якісного виконання покладених завдань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досвід роботи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ПК (ХL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0903" w:rsidRPr="004C46D5" w:rsidTr="00CC07A6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Особистісні якості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903" w:rsidRPr="004C46D5" w:rsidRDefault="00B30903" w:rsidP="00CC07A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ня, орієнтація,</w:t>
            </w:r>
            <w:r w:rsidRPr="004C4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працювати в стресових ситуаціях, опрацьовувати інформацію, вирішувати комплексні завдання, вміння працювати в команді,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конфліктність та ввічливість.</w:t>
            </w:r>
          </w:p>
        </w:tc>
      </w:tr>
    </w:tbl>
    <w:p w:rsidR="00B30903" w:rsidRDefault="00B30903" w:rsidP="00B30903"/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0903" w:rsidRDefault="00B30903" w:rsidP="00B30903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B30903" w:rsidSect="000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903"/>
    <w:rsid w:val="00006653"/>
    <w:rsid w:val="000354B4"/>
    <w:rsid w:val="002E5092"/>
    <w:rsid w:val="00947B8E"/>
    <w:rsid w:val="009E41FE"/>
    <w:rsid w:val="00A54354"/>
    <w:rsid w:val="00B30903"/>
    <w:rsid w:val="00D8452A"/>
    <w:rsid w:val="00F6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zv.mk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2017-07-13T05:21:00Z</dcterms:created>
  <dcterms:modified xsi:type="dcterms:W3CDTF">2017-07-13T05:21:00Z</dcterms:modified>
</cp:coreProperties>
</file>